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AB" w:rsidRPr="00603AAB" w:rsidRDefault="00603AAB" w:rsidP="00603AAB">
      <w:pPr>
        <w:spacing w:after="0" w:line="240" w:lineRule="auto"/>
        <w:rPr>
          <w:rFonts w:ascii="Arial" w:eastAsia="Calibri" w:hAnsi="Arial" w:cs="Arial"/>
          <w:u w:val="single"/>
          <w:lang w:val="en-US"/>
        </w:rPr>
      </w:pPr>
      <w:r w:rsidRPr="00603AAB">
        <w:rPr>
          <w:rFonts w:ascii="Arial" w:eastAsia="Calibri" w:hAnsi="Arial" w:cs="Arial"/>
          <w:noProof/>
          <w:lang w:eastAsia="de-AT"/>
        </w:rPr>
        <w:drawing>
          <wp:inline distT="0" distB="0" distL="0" distR="0" wp14:anchorId="7A1E3A86" wp14:editId="74B8277B">
            <wp:extent cx="1513840" cy="706120"/>
            <wp:effectExtent l="0" t="0" r="0" b="0"/>
            <wp:docPr id="1" name="Grafik 1" descr="ÖV_Gen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ÖV_Genf_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AB">
        <w:rPr>
          <w:rFonts w:ascii="Arial" w:eastAsia="Calibri" w:hAnsi="Arial" w:cs="Arial"/>
          <w:u w:val="single"/>
          <w:lang w:val="en-US"/>
        </w:rPr>
        <w:t xml:space="preserve"> </w:t>
      </w:r>
      <w:r w:rsidRPr="00603AAB">
        <w:rPr>
          <w:rFonts w:ascii="Arial" w:eastAsia="Calibri" w:hAnsi="Arial" w:cs="Arial"/>
          <w:lang w:val="en-US"/>
        </w:rPr>
        <w:tab/>
      </w:r>
      <w:r w:rsidRPr="00603AAB">
        <w:rPr>
          <w:rFonts w:ascii="Arial" w:eastAsia="Calibri" w:hAnsi="Arial" w:cs="Arial"/>
          <w:lang w:val="en-US"/>
        </w:rPr>
        <w:tab/>
      </w:r>
      <w:r w:rsidRPr="00603AAB">
        <w:rPr>
          <w:rFonts w:ascii="Arial" w:eastAsia="Calibri" w:hAnsi="Arial" w:cs="Arial"/>
          <w:lang w:val="en-US"/>
        </w:rPr>
        <w:tab/>
      </w:r>
      <w:r w:rsidRPr="00603AAB">
        <w:rPr>
          <w:rFonts w:ascii="Arial" w:eastAsia="Calibri" w:hAnsi="Arial" w:cs="Arial"/>
          <w:lang w:val="en-US"/>
        </w:rPr>
        <w:tab/>
      </w:r>
      <w:r w:rsidRPr="00603AAB">
        <w:rPr>
          <w:rFonts w:ascii="Arial" w:eastAsia="Calibri" w:hAnsi="Arial" w:cs="Arial"/>
          <w:lang w:val="en-US"/>
        </w:rPr>
        <w:tab/>
      </w:r>
      <w:r w:rsidRPr="00603AAB">
        <w:rPr>
          <w:rFonts w:ascii="Arial" w:eastAsia="Calibri" w:hAnsi="Arial" w:cs="Arial"/>
          <w:lang w:val="en-US"/>
        </w:rPr>
        <w:tab/>
        <w:t xml:space="preserve">    </w:t>
      </w:r>
      <w:r w:rsidRPr="00603AAB">
        <w:rPr>
          <w:rFonts w:ascii="Arial" w:eastAsia="Calibri" w:hAnsi="Arial" w:cs="Arial"/>
          <w:u w:val="single"/>
          <w:lang w:val="en-US"/>
        </w:rPr>
        <w:t>Check against delivery</w:t>
      </w:r>
    </w:p>
    <w:p w:rsidR="00603AAB" w:rsidRPr="00603AAB" w:rsidRDefault="00603AAB" w:rsidP="00603AAB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val="en-US"/>
        </w:rPr>
      </w:pPr>
    </w:p>
    <w:p w:rsidR="00603AAB" w:rsidRPr="00603AAB" w:rsidRDefault="00603AAB" w:rsidP="00603A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603AAB">
        <w:rPr>
          <w:rFonts w:ascii="Arial" w:eastAsia="Calibri" w:hAnsi="Arial" w:cs="Arial"/>
          <w:sz w:val="24"/>
          <w:szCs w:val="24"/>
          <w:lang w:val="en-US"/>
        </w:rPr>
        <w:t>UN Human Rights Council</w:t>
      </w:r>
    </w:p>
    <w:p w:rsidR="00603AAB" w:rsidRPr="00603AAB" w:rsidRDefault="00603AAB" w:rsidP="00603A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603AAB">
        <w:rPr>
          <w:rFonts w:ascii="Arial" w:eastAsia="Calibri" w:hAnsi="Arial" w:cs="Arial"/>
          <w:sz w:val="24"/>
          <w:szCs w:val="24"/>
          <w:lang w:val="en-US"/>
        </w:rPr>
        <w:t>27</w:t>
      </w:r>
      <w:r w:rsidRPr="00603AAB">
        <w:rPr>
          <w:rFonts w:ascii="Arial" w:eastAsia="Calibri" w:hAnsi="Arial" w:cs="Arial"/>
          <w:sz w:val="24"/>
          <w:szCs w:val="24"/>
          <w:vertAlign w:val="superscript"/>
          <w:lang w:val="en-US"/>
        </w:rPr>
        <w:t>th</w:t>
      </w:r>
      <w:r w:rsidRPr="00603AAB">
        <w:rPr>
          <w:rFonts w:ascii="Arial" w:eastAsia="Calibri" w:hAnsi="Arial" w:cs="Arial"/>
          <w:sz w:val="24"/>
          <w:szCs w:val="24"/>
          <w:lang w:val="en-US"/>
        </w:rPr>
        <w:t xml:space="preserve"> Session of the UPR Working Group</w:t>
      </w:r>
    </w:p>
    <w:p w:rsidR="00603AAB" w:rsidRPr="00603AAB" w:rsidRDefault="00603AAB" w:rsidP="00603A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603AAB">
        <w:rPr>
          <w:rFonts w:ascii="Arial" w:eastAsia="Calibri" w:hAnsi="Arial" w:cs="Arial"/>
          <w:sz w:val="24"/>
          <w:szCs w:val="24"/>
          <w:lang w:val="en-US"/>
        </w:rPr>
        <w:t xml:space="preserve">Review </w:t>
      </w:r>
      <w:r w:rsidR="00A911EC">
        <w:rPr>
          <w:rFonts w:ascii="Arial" w:eastAsia="Calibri" w:hAnsi="Arial" w:cs="Arial"/>
          <w:sz w:val="24"/>
          <w:szCs w:val="24"/>
          <w:lang w:val="en-US"/>
        </w:rPr>
        <w:t>South Africa</w:t>
      </w:r>
      <w:r w:rsidRPr="00603AAB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A911EC">
        <w:rPr>
          <w:rFonts w:ascii="Arial" w:eastAsia="Calibri" w:hAnsi="Arial" w:cs="Arial"/>
          <w:sz w:val="24"/>
          <w:szCs w:val="24"/>
          <w:lang w:val="en-US"/>
        </w:rPr>
        <w:t>10</w:t>
      </w:r>
      <w:r w:rsidRPr="00603AAB">
        <w:rPr>
          <w:rFonts w:ascii="Arial" w:eastAsia="Calibri" w:hAnsi="Arial" w:cs="Arial"/>
          <w:sz w:val="24"/>
          <w:szCs w:val="24"/>
          <w:lang w:val="en-US"/>
        </w:rPr>
        <w:t>th May 2017</w:t>
      </w:r>
    </w:p>
    <w:p w:rsidR="00603AAB" w:rsidRPr="00603AAB" w:rsidRDefault="00603AAB" w:rsidP="00603AAB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603AAB" w:rsidRPr="00603AAB" w:rsidRDefault="00603AAB" w:rsidP="00603A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GB"/>
        </w:rPr>
      </w:pPr>
      <w:r w:rsidRPr="00603AAB">
        <w:rPr>
          <w:rFonts w:ascii="Arial" w:eastAsia="Calibri" w:hAnsi="Arial" w:cs="Arial"/>
          <w:sz w:val="24"/>
          <w:szCs w:val="24"/>
          <w:lang w:val="en-GB"/>
        </w:rPr>
        <w:t>Statement by AUSTRIA</w:t>
      </w:r>
    </w:p>
    <w:p w:rsidR="00603AAB" w:rsidRPr="00603AAB" w:rsidRDefault="00603AAB" w:rsidP="005220F5">
      <w:pPr>
        <w:jc w:val="both"/>
        <w:rPr>
          <w:lang w:val="en-GB"/>
        </w:rPr>
      </w:pPr>
    </w:p>
    <w:p w:rsidR="00603AAB" w:rsidRDefault="00603AAB" w:rsidP="005220F5">
      <w:pPr>
        <w:jc w:val="both"/>
        <w:rPr>
          <w:lang w:val="en-US"/>
        </w:rPr>
      </w:pPr>
    </w:p>
    <w:p w:rsidR="007F40FC" w:rsidRPr="001A3D0F" w:rsidRDefault="004336B3" w:rsidP="001A3D0F">
      <w:pPr>
        <w:spacing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1A3D0F">
        <w:rPr>
          <w:rFonts w:ascii="Segoe UI" w:hAnsi="Segoe UI" w:cs="Segoe UI"/>
          <w:sz w:val="24"/>
          <w:szCs w:val="24"/>
          <w:lang w:val="en-US"/>
        </w:rPr>
        <w:t xml:space="preserve">Austria welcomes the delegation of South Africa to the UPR and thanks for the insightful presentation of the national report. </w:t>
      </w:r>
    </w:p>
    <w:p w:rsidR="004336B3" w:rsidRPr="001A3D0F" w:rsidRDefault="004336B3" w:rsidP="001A3D0F">
      <w:pPr>
        <w:spacing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1A3D0F">
        <w:rPr>
          <w:rFonts w:ascii="Segoe UI" w:hAnsi="Segoe UI" w:cs="Segoe UI"/>
          <w:sz w:val="24"/>
          <w:szCs w:val="24"/>
          <w:lang w:val="en-US"/>
        </w:rPr>
        <w:t>We commend the government of South Africa for having taken a number of positive steps since its last review</w:t>
      </w:r>
      <w:r w:rsidR="005220F5" w:rsidRPr="001A3D0F">
        <w:rPr>
          <w:rFonts w:ascii="Segoe UI" w:hAnsi="Segoe UI" w:cs="Segoe UI"/>
          <w:sz w:val="24"/>
          <w:szCs w:val="24"/>
          <w:lang w:val="en-US"/>
        </w:rPr>
        <w:t xml:space="preserve">. These include </w:t>
      </w:r>
      <w:r w:rsidRPr="001A3D0F">
        <w:rPr>
          <w:rFonts w:ascii="Segoe UI" w:hAnsi="Segoe UI" w:cs="Segoe UI"/>
          <w:sz w:val="24"/>
          <w:szCs w:val="24"/>
          <w:lang w:val="en-US"/>
        </w:rPr>
        <w:t xml:space="preserve">the ratification </w:t>
      </w:r>
      <w:r w:rsidR="002E2C54" w:rsidRPr="001A3D0F">
        <w:rPr>
          <w:rFonts w:ascii="Segoe UI" w:hAnsi="Segoe UI" w:cs="Segoe UI"/>
          <w:sz w:val="24"/>
          <w:szCs w:val="24"/>
          <w:lang w:val="en-US"/>
        </w:rPr>
        <w:t xml:space="preserve">of </w:t>
      </w:r>
      <w:r w:rsidRPr="001A3D0F">
        <w:rPr>
          <w:rFonts w:ascii="Segoe UI" w:hAnsi="Segoe UI" w:cs="Segoe UI"/>
          <w:sz w:val="24"/>
          <w:szCs w:val="24"/>
          <w:lang w:val="en-US"/>
        </w:rPr>
        <w:t>the International Covenant on Economic, Social and Cultural Rights</w:t>
      </w:r>
      <w:r w:rsidR="0084336C" w:rsidRPr="001A3D0F">
        <w:rPr>
          <w:rFonts w:ascii="Segoe UI" w:hAnsi="Segoe UI" w:cs="Segoe UI"/>
          <w:sz w:val="24"/>
          <w:szCs w:val="24"/>
          <w:lang w:val="en-US"/>
        </w:rPr>
        <w:t>,</w:t>
      </w:r>
      <w:r w:rsidR="005220F5" w:rsidRPr="001A3D0F">
        <w:rPr>
          <w:rFonts w:ascii="Segoe UI" w:hAnsi="Segoe UI" w:cs="Segoe UI"/>
          <w:sz w:val="24"/>
          <w:szCs w:val="24"/>
          <w:lang w:val="en-US"/>
        </w:rPr>
        <w:t xml:space="preserve"> the adoption of the </w:t>
      </w:r>
      <w:r w:rsidR="00A83880">
        <w:rPr>
          <w:rFonts w:ascii="Segoe UI" w:hAnsi="Segoe UI" w:cs="Segoe UI"/>
          <w:sz w:val="24"/>
          <w:szCs w:val="24"/>
          <w:lang w:val="en-US"/>
        </w:rPr>
        <w:t>P</w:t>
      </w:r>
      <w:r w:rsidR="005220F5" w:rsidRPr="001A3D0F">
        <w:rPr>
          <w:rFonts w:ascii="Segoe UI" w:hAnsi="Segoe UI" w:cs="Segoe UI"/>
          <w:sz w:val="24"/>
          <w:szCs w:val="24"/>
          <w:lang w:val="en-US"/>
        </w:rPr>
        <w:t xml:space="preserve">revention and </w:t>
      </w:r>
      <w:r w:rsidR="00A83880">
        <w:rPr>
          <w:rFonts w:ascii="Segoe UI" w:hAnsi="Segoe UI" w:cs="Segoe UI"/>
          <w:sz w:val="24"/>
          <w:szCs w:val="24"/>
          <w:lang w:val="en-US"/>
        </w:rPr>
        <w:t>C</w:t>
      </w:r>
      <w:r w:rsidR="005220F5" w:rsidRPr="001A3D0F">
        <w:rPr>
          <w:rFonts w:ascii="Segoe UI" w:hAnsi="Segoe UI" w:cs="Segoe UI"/>
          <w:sz w:val="24"/>
          <w:szCs w:val="24"/>
          <w:lang w:val="en-US"/>
        </w:rPr>
        <w:t>omba</w:t>
      </w:r>
      <w:r w:rsidR="00A83880">
        <w:rPr>
          <w:rFonts w:ascii="Segoe UI" w:hAnsi="Segoe UI" w:cs="Segoe UI"/>
          <w:sz w:val="24"/>
          <w:szCs w:val="24"/>
          <w:lang w:val="en-US"/>
        </w:rPr>
        <w:t>tting of Torture of P</w:t>
      </w:r>
      <w:r w:rsidR="0084336C" w:rsidRPr="001A3D0F">
        <w:rPr>
          <w:rFonts w:ascii="Segoe UI" w:hAnsi="Segoe UI" w:cs="Segoe UI"/>
          <w:sz w:val="24"/>
          <w:szCs w:val="24"/>
          <w:lang w:val="en-US"/>
        </w:rPr>
        <w:t>ersons Act</w:t>
      </w:r>
      <w:r w:rsidR="005220F5" w:rsidRPr="001A3D0F">
        <w:rPr>
          <w:rFonts w:ascii="Segoe UI" w:hAnsi="Segoe UI" w:cs="Segoe UI"/>
          <w:sz w:val="24"/>
          <w:szCs w:val="24"/>
          <w:lang w:val="en-US"/>
        </w:rPr>
        <w:t xml:space="preserve"> and the launching of a public consultation on the Prevention and Combating of Hate Crimes and Hate Speech Bill.</w:t>
      </w:r>
    </w:p>
    <w:p w:rsidR="00E972E9" w:rsidRPr="001A3D0F" w:rsidRDefault="00BF5EDA" w:rsidP="001A3D0F">
      <w:pPr>
        <w:spacing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1A3D0F">
        <w:rPr>
          <w:rFonts w:ascii="Segoe UI" w:hAnsi="Segoe UI" w:cs="Segoe UI"/>
          <w:sz w:val="24"/>
          <w:szCs w:val="24"/>
          <w:lang w:val="en-US"/>
        </w:rPr>
        <w:t xml:space="preserve">Austria remains however concerned </w:t>
      </w:r>
      <w:r w:rsidR="00990B9B">
        <w:rPr>
          <w:rFonts w:ascii="Segoe UI" w:hAnsi="Segoe UI" w:cs="Segoe UI"/>
          <w:sz w:val="24"/>
          <w:szCs w:val="24"/>
          <w:lang w:val="en-US"/>
        </w:rPr>
        <w:t xml:space="preserve">about </w:t>
      </w:r>
      <w:r w:rsidRPr="001A3D0F">
        <w:rPr>
          <w:rFonts w:ascii="Segoe UI" w:hAnsi="Segoe UI" w:cs="Segoe UI"/>
          <w:sz w:val="24"/>
          <w:szCs w:val="24"/>
          <w:lang w:val="en-US"/>
        </w:rPr>
        <w:t>various hum</w:t>
      </w:r>
      <w:r w:rsidR="0084336C" w:rsidRPr="001A3D0F">
        <w:rPr>
          <w:rFonts w:ascii="Segoe UI" w:hAnsi="Segoe UI" w:cs="Segoe UI"/>
          <w:sz w:val="24"/>
          <w:szCs w:val="24"/>
          <w:lang w:val="en-US"/>
        </w:rPr>
        <w:t xml:space="preserve">an rights </w:t>
      </w:r>
      <w:r w:rsidR="00990B9B">
        <w:rPr>
          <w:rFonts w:ascii="Segoe UI" w:hAnsi="Segoe UI" w:cs="Segoe UI"/>
          <w:sz w:val="24"/>
          <w:szCs w:val="24"/>
          <w:lang w:val="en-US"/>
        </w:rPr>
        <w:t xml:space="preserve">issues </w:t>
      </w:r>
      <w:r w:rsidRPr="001A3D0F">
        <w:rPr>
          <w:rFonts w:ascii="Segoe UI" w:hAnsi="Segoe UI" w:cs="Segoe UI"/>
          <w:sz w:val="24"/>
          <w:szCs w:val="24"/>
          <w:lang w:val="en-US"/>
        </w:rPr>
        <w:t>including</w:t>
      </w:r>
      <w:r w:rsidR="00340DA7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990B9B">
        <w:rPr>
          <w:rFonts w:ascii="Segoe UI" w:hAnsi="Segoe UI" w:cs="Segoe UI"/>
          <w:sz w:val="24"/>
          <w:szCs w:val="24"/>
          <w:lang w:val="en-US"/>
        </w:rPr>
        <w:t xml:space="preserve">the </w:t>
      </w:r>
      <w:r w:rsidR="00B1547F" w:rsidRPr="001A3D0F">
        <w:rPr>
          <w:rFonts w:ascii="Segoe UI" w:hAnsi="Segoe UI" w:cs="Segoe UI"/>
          <w:sz w:val="24"/>
          <w:szCs w:val="24"/>
          <w:lang w:val="en-US"/>
        </w:rPr>
        <w:t>excessive use of force by security forces</w:t>
      </w:r>
      <w:r w:rsidR="00F94601">
        <w:rPr>
          <w:rFonts w:ascii="Segoe UI" w:hAnsi="Segoe UI" w:cs="Segoe UI"/>
          <w:sz w:val="24"/>
          <w:szCs w:val="24"/>
          <w:lang w:val="en-US"/>
        </w:rPr>
        <w:t xml:space="preserve"> including in prisons and detention </w:t>
      </w:r>
      <w:proofErr w:type="spellStart"/>
      <w:r w:rsidR="00F94601">
        <w:rPr>
          <w:rFonts w:ascii="Segoe UI" w:hAnsi="Segoe UI" w:cs="Segoe UI"/>
          <w:sz w:val="24"/>
          <w:szCs w:val="24"/>
          <w:lang w:val="en-US"/>
        </w:rPr>
        <w:t>centres</w:t>
      </w:r>
      <w:proofErr w:type="spellEnd"/>
      <w:r w:rsidR="00E84833">
        <w:rPr>
          <w:rFonts w:ascii="Segoe UI" w:hAnsi="Segoe UI" w:cs="Segoe UI"/>
          <w:sz w:val="24"/>
          <w:szCs w:val="24"/>
          <w:lang w:val="en-US"/>
        </w:rPr>
        <w:t>,</w:t>
      </w:r>
      <w:r w:rsidR="00E84833" w:rsidRPr="001A3D0F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1A3D0F" w:rsidRPr="001A3D0F">
        <w:rPr>
          <w:rFonts w:ascii="Segoe UI" w:hAnsi="Segoe UI" w:cs="Segoe UI"/>
          <w:sz w:val="24"/>
          <w:szCs w:val="24"/>
          <w:lang w:val="en-GB"/>
        </w:rPr>
        <w:t>growing numbers</w:t>
      </w:r>
      <w:r w:rsidR="00CF3B3B" w:rsidRPr="001A3D0F">
        <w:rPr>
          <w:rFonts w:ascii="Segoe UI" w:hAnsi="Segoe UI" w:cs="Segoe UI"/>
          <w:sz w:val="24"/>
          <w:szCs w:val="24"/>
          <w:lang w:val="en-GB"/>
        </w:rPr>
        <w:t xml:space="preserve"> of corruption cases within the police</w:t>
      </w:r>
      <w:r w:rsidR="003B6278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B1547F" w:rsidRPr="001A3D0F">
        <w:rPr>
          <w:rFonts w:ascii="Segoe UI" w:hAnsi="Segoe UI" w:cs="Segoe UI"/>
          <w:sz w:val="24"/>
          <w:szCs w:val="24"/>
          <w:lang w:val="en-US"/>
        </w:rPr>
        <w:t>as well as violence against women.</w:t>
      </w:r>
    </w:p>
    <w:p w:rsidR="00BF5EDA" w:rsidRPr="001A3D0F" w:rsidRDefault="00BF5EDA" w:rsidP="001A3D0F">
      <w:pPr>
        <w:spacing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1A3D0F">
        <w:rPr>
          <w:rFonts w:ascii="Segoe UI" w:hAnsi="Segoe UI" w:cs="Segoe UI"/>
          <w:sz w:val="24"/>
          <w:szCs w:val="24"/>
          <w:lang w:val="en-US"/>
        </w:rPr>
        <w:t xml:space="preserve">Austria would therefore like to offer the </w:t>
      </w:r>
      <w:r w:rsidRPr="00A83880">
        <w:rPr>
          <w:rFonts w:ascii="Segoe UI" w:hAnsi="Segoe UI" w:cs="Segoe UI"/>
          <w:sz w:val="24"/>
          <w:szCs w:val="24"/>
          <w:u w:val="single"/>
          <w:lang w:val="en-US"/>
        </w:rPr>
        <w:t>following recommendations</w:t>
      </w:r>
      <w:r w:rsidRPr="001A3D0F">
        <w:rPr>
          <w:rFonts w:ascii="Segoe UI" w:hAnsi="Segoe UI" w:cs="Segoe UI"/>
          <w:sz w:val="24"/>
          <w:szCs w:val="24"/>
          <w:lang w:val="en-US"/>
        </w:rPr>
        <w:t>:</w:t>
      </w:r>
    </w:p>
    <w:p w:rsidR="008E7B9B" w:rsidRDefault="005220F5" w:rsidP="008E7B9B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1A3D0F">
        <w:rPr>
          <w:rFonts w:ascii="Segoe UI" w:hAnsi="Segoe UI" w:cs="Segoe UI"/>
          <w:sz w:val="24"/>
          <w:szCs w:val="24"/>
          <w:lang w:val="en-US"/>
        </w:rPr>
        <w:t>Increase efforts in guaranteeing women's access to justice, protection and other remedies and put in place stronger mechanisms to protect women and girls against gender-based violence and provide redress to victims.</w:t>
      </w:r>
    </w:p>
    <w:p w:rsidR="0051398D" w:rsidRDefault="0051398D" w:rsidP="0051398D">
      <w:pPr>
        <w:pStyle w:val="Listenabsatz"/>
        <w:spacing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5220F5" w:rsidRPr="008E7B9B" w:rsidRDefault="005220F5" w:rsidP="00F526E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1A3D0F">
        <w:rPr>
          <w:rFonts w:ascii="Segoe UI" w:hAnsi="Segoe UI" w:cs="Segoe UI"/>
          <w:sz w:val="24"/>
          <w:szCs w:val="24"/>
          <w:lang w:val="en-US"/>
        </w:rPr>
        <w:t xml:space="preserve">Take further action </w:t>
      </w:r>
      <w:r w:rsidR="00C423AC" w:rsidRPr="001A3D0F">
        <w:rPr>
          <w:rFonts w:ascii="Segoe UI" w:hAnsi="Segoe UI" w:cs="Segoe UI"/>
          <w:sz w:val="24"/>
          <w:szCs w:val="24"/>
          <w:lang w:val="en-US"/>
        </w:rPr>
        <w:t>regarding</w:t>
      </w:r>
      <w:r w:rsidRPr="001A3D0F">
        <w:rPr>
          <w:rFonts w:ascii="Segoe UI" w:hAnsi="Segoe UI" w:cs="Segoe UI"/>
          <w:sz w:val="24"/>
          <w:szCs w:val="24"/>
          <w:lang w:val="en-US"/>
        </w:rPr>
        <w:t xml:space="preserve"> ov</w:t>
      </w:r>
      <w:r w:rsidR="00C423AC" w:rsidRPr="001A3D0F">
        <w:rPr>
          <w:rFonts w:ascii="Segoe UI" w:hAnsi="Segoe UI" w:cs="Segoe UI"/>
          <w:sz w:val="24"/>
          <w:szCs w:val="24"/>
          <w:lang w:val="en-US"/>
        </w:rPr>
        <w:t>ersight</w:t>
      </w:r>
      <w:r w:rsidR="00A83880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CF3B3B" w:rsidRPr="001A3D0F">
        <w:rPr>
          <w:rFonts w:ascii="Segoe UI" w:hAnsi="Segoe UI" w:cs="Segoe UI"/>
          <w:sz w:val="24"/>
          <w:szCs w:val="24"/>
          <w:lang w:val="en-US"/>
        </w:rPr>
        <w:t xml:space="preserve">and </w:t>
      </w:r>
      <w:r w:rsidRPr="001A3D0F">
        <w:rPr>
          <w:rFonts w:ascii="Segoe UI" w:hAnsi="Segoe UI" w:cs="Segoe UI"/>
          <w:sz w:val="24"/>
          <w:szCs w:val="24"/>
          <w:lang w:val="en-US"/>
        </w:rPr>
        <w:t xml:space="preserve">training </w:t>
      </w:r>
      <w:r w:rsidR="00C423AC" w:rsidRPr="001A3D0F">
        <w:rPr>
          <w:rFonts w:ascii="Segoe UI" w:hAnsi="Segoe UI" w:cs="Segoe UI"/>
          <w:sz w:val="24"/>
          <w:szCs w:val="24"/>
          <w:lang w:val="en-US"/>
        </w:rPr>
        <w:t xml:space="preserve">for </w:t>
      </w:r>
      <w:r w:rsidR="00CF3B3B" w:rsidRPr="001A3D0F">
        <w:rPr>
          <w:rFonts w:ascii="Segoe UI" w:hAnsi="Segoe UI" w:cs="Segoe UI"/>
          <w:sz w:val="24"/>
          <w:szCs w:val="24"/>
          <w:lang w:val="en-US"/>
        </w:rPr>
        <w:t>security forces</w:t>
      </w:r>
      <w:r w:rsidRPr="001A3D0F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C423AC" w:rsidRPr="001A3D0F">
        <w:rPr>
          <w:rFonts w:ascii="Segoe UI" w:eastAsia="Calibri" w:hAnsi="Segoe UI" w:cs="Segoe UI"/>
          <w:sz w:val="24"/>
          <w:szCs w:val="24"/>
          <w:lang w:val="en-GB" w:eastAsia="de-AT"/>
        </w:rPr>
        <w:t xml:space="preserve">in </w:t>
      </w:r>
      <w:r w:rsidR="00DB2D16">
        <w:rPr>
          <w:rFonts w:ascii="Segoe UI" w:hAnsi="Segoe UI" w:cs="Segoe UI"/>
          <w:sz w:val="24"/>
          <w:szCs w:val="24"/>
          <w:lang w:val="en-US"/>
        </w:rPr>
        <w:t>human rights</w:t>
      </w:r>
      <w:r w:rsidR="0042230A">
        <w:rPr>
          <w:rFonts w:ascii="Segoe UI" w:hAnsi="Segoe UI" w:cs="Segoe UI"/>
          <w:sz w:val="24"/>
          <w:szCs w:val="24"/>
          <w:lang w:val="en-US"/>
        </w:rPr>
        <w:t xml:space="preserve">, including </w:t>
      </w:r>
      <w:r w:rsidR="00DB2D16">
        <w:rPr>
          <w:rFonts w:ascii="Segoe UI" w:hAnsi="Segoe UI" w:cs="Segoe UI"/>
          <w:sz w:val="24"/>
          <w:szCs w:val="24"/>
          <w:lang w:val="en-US"/>
        </w:rPr>
        <w:t xml:space="preserve">to address violence related </w:t>
      </w:r>
      <w:bookmarkStart w:id="0" w:name="_GoBack"/>
      <w:bookmarkEnd w:id="0"/>
      <w:r w:rsidR="00DB2D16">
        <w:rPr>
          <w:rFonts w:ascii="Segoe UI" w:hAnsi="Segoe UI" w:cs="Segoe UI"/>
          <w:sz w:val="24"/>
          <w:szCs w:val="24"/>
          <w:lang w:val="en-US"/>
        </w:rPr>
        <w:t>to rising hatred against foreigners, and making</w:t>
      </w:r>
      <w:r w:rsidR="00CF3B3B" w:rsidRPr="001A3D0F">
        <w:rPr>
          <w:rFonts w:ascii="Segoe UI" w:hAnsi="Segoe UI" w:cs="Segoe UI"/>
          <w:sz w:val="24"/>
          <w:szCs w:val="24"/>
          <w:lang w:val="en-US"/>
        </w:rPr>
        <w:t xml:space="preserve"> sure </w:t>
      </w:r>
      <w:r w:rsidR="00CF3B3B" w:rsidRPr="001A3D0F">
        <w:rPr>
          <w:rFonts w:ascii="Segoe UI" w:hAnsi="Segoe UI" w:cs="Segoe UI"/>
          <w:sz w:val="24"/>
          <w:szCs w:val="24"/>
          <w:lang w:val="en-GB"/>
        </w:rPr>
        <w:t xml:space="preserve">security forces carrying out law enforcement duties comply with the UN Code of Conduct for Law Enforcement Officials and the UN Basic Principles on the Use of Force </w:t>
      </w:r>
      <w:r w:rsidR="00990B9B">
        <w:rPr>
          <w:rFonts w:ascii="Segoe UI" w:hAnsi="Segoe UI" w:cs="Segoe UI"/>
          <w:sz w:val="24"/>
          <w:szCs w:val="24"/>
          <w:lang w:val="en-GB"/>
        </w:rPr>
        <w:t xml:space="preserve">and Firearms by Law Enforcement </w:t>
      </w:r>
      <w:r w:rsidR="00CF3B3B" w:rsidRPr="001A3D0F">
        <w:rPr>
          <w:rFonts w:ascii="Segoe UI" w:hAnsi="Segoe UI" w:cs="Segoe UI"/>
          <w:sz w:val="24"/>
          <w:szCs w:val="24"/>
          <w:lang w:val="en-GB"/>
        </w:rPr>
        <w:t xml:space="preserve">Officials. </w:t>
      </w:r>
    </w:p>
    <w:p w:rsidR="003B6278" w:rsidRPr="003B6278" w:rsidRDefault="003B6278" w:rsidP="00F526E0">
      <w:pPr>
        <w:numPr>
          <w:ilvl w:val="0"/>
          <w:numId w:val="1"/>
        </w:numPr>
        <w:contextualSpacing/>
        <w:jc w:val="both"/>
        <w:rPr>
          <w:rFonts w:ascii="Segoe UI" w:hAnsi="Segoe UI" w:cs="Segoe UI"/>
          <w:sz w:val="24"/>
          <w:szCs w:val="24"/>
          <w:lang w:val="en-US"/>
        </w:rPr>
      </w:pPr>
      <w:r w:rsidRPr="003B6278">
        <w:rPr>
          <w:rFonts w:ascii="Segoe UI" w:hAnsi="Segoe UI" w:cs="Segoe UI"/>
          <w:sz w:val="24"/>
          <w:szCs w:val="24"/>
          <w:lang w:val="en-US"/>
        </w:rPr>
        <w:t>Ratify protocols the country has committed to ratifying including the</w:t>
      </w:r>
      <w:r w:rsidR="00F526E0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3B6278">
        <w:rPr>
          <w:rFonts w:ascii="Segoe UI" w:hAnsi="Segoe UI" w:cs="Segoe UI"/>
          <w:sz w:val="24"/>
          <w:szCs w:val="24"/>
          <w:lang w:val="en-US"/>
        </w:rPr>
        <w:t>OP-CAT</w:t>
      </w:r>
      <w:r w:rsidR="00E972E9">
        <w:rPr>
          <w:rFonts w:ascii="Segoe UI" w:hAnsi="Segoe UI" w:cs="Segoe UI"/>
          <w:sz w:val="24"/>
          <w:szCs w:val="24"/>
          <w:lang w:val="en-US"/>
        </w:rPr>
        <w:t>.</w:t>
      </w:r>
    </w:p>
    <w:p w:rsidR="005220F5" w:rsidRPr="001A3D0F" w:rsidRDefault="005220F5" w:rsidP="003B6278">
      <w:pPr>
        <w:pStyle w:val="Listenabsatz"/>
        <w:spacing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5220F5" w:rsidRPr="001A3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DA" w:rsidRDefault="00274ADA" w:rsidP="00E84833">
      <w:pPr>
        <w:spacing w:after="0" w:line="240" w:lineRule="auto"/>
      </w:pPr>
      <w:r>
        <w:separator/>
      </w:r>
    </w:p>
  </w:endnote>
  <w:endnote w:type="continuationSeparator" w:id="0">
    <w:p w:rsidR="00274ADA" w:rsidRDefault="00274ADA" w:rsidP="00E8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DA" w:rsidRDefault="00274ADA" w:rsidP="00E84833">
      <w:pPr>
        <w:spacing w:after="0" w:line="240" w:lineRule="auto"/>
      </w:pPr>
      <w:r>
        <w:separator/>
      </w:r>
    </w:p>
  </w:footnote>
  <w:footnote w:type="continuationSeparator" w:id="0">
    <w:p w:rsidR="00274ADA" w:rsidRDefault="00274ADA" w:rsidP="00E8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5B75"/>
    <w:multiLevelType w:val="hybridMultilevel"/>
    <w:tmpl w:val="DEE0C9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B3"/>
    <w:rsid w:val="000C00BD"/>
    <w:rsid w:val="001A3D0F"/>
    <w:rsid w:val="00274ADA"/>
    <w:rsid w:val="002E2C54"/>
    <w:rsid w:val="00340DA7"/>
    <w:rsid w:val="003B6278"/>
    <w:rsid w:val="0042230A"/>
    <w:rsid w:val="004336B3"/>
    <w:rsid w:val="0051398D"/>
    <w:rsid w:val="005220F5"/>
    <w:rsid w:val="005F159C"/>
    <w:rsid w:val="00603AAB"/>
    <w:rsid w:val="006256BE"/>
    <w:rsid w:val="007514BC"/>
    <w:rsid w:val="00751566"/>
    <w:rsid w:val="007F40FC"/>
    <w:rsid w:val="0084336C"/>
    <w:rsid w:val="008E7B9B"/>
    <w:rsid w:val="00990B9B"/>
    <w:rsid w:val="00A72A65"/>
    <w:rsid w:val="00A83880"/>
    <w:rsid w:val="00A911EC"/>
    <w:rsid w:val="00B1547F"/>
    <w:rsid w:val="00BF5EDA"/>
    <w:rsid w:val="00C423AC"/>
    <w:rsid w:val="00CF3B3B"/>
    <w:rsid w:val="00D458CF"/>
    <w:rsid w:val="00DB2D16"/>
    <w:rsid w:val="00DC691C"/>
    <w:rsid w:val="00E143E5"/>
    <w:rsid w:val="00E84833"/>
    <w:rsid w:val="00E972E9"/>
    <w:rsid w:val="00EE282F"/>
    <w:rsid w:val="00F14BEC"/>
    <w:rsid w:val="00F526E0"/>
    <w:rsid w:val="00F675F4"/>
    <w:rsid w:val="00F94601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0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B3B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0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B3B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"/>
    <f:field ref="objsubject" par="" edit="true" text=""/>
    <f:field ref="objcreatedby" par="" text="Lack, Georg-Christian, Mag., LL.M."/>
    <f:field ref="objcreatedat" par="" text="09.05.2017 14:36:56"/>
    <f:field ref="objchangedby" par="" text="Doujak, Gerhard, Dr."/>
    <f:field ref="objmodifiedat" par="" text="09.05.2017 15:27:16"/>
    <f:field ref="doc_FSCFOLIO_1_1001_FieldDocumentNumber" par="" text=""/>
    <f:field ref="doc_FSCFOLIO_1_1001_FieldSubject" par="" edit="true" text=""/>
    <f:field ref="FSCFOLIO_1_1001_FieldCurrentUser" par="" text="Dr. Gerhard Doujak"/>
    <f:field ref="CCAPRECONFIG_15_1001_Objektname" par="" edit="true" text="Beilage"/>
    <f:field ref="CCAPRECONFIG_15_1001_Objektname" par="" edit="true" text="Beilag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27. UPR, ö Statement zu Südafrika"/>
    <f:field ref="EIBPRECONFIG_1_1001_FieldCCAPersonalSubjAddress" par="" text=""/>
    <f:field ref="EIBPRECONFIG_1_1001_FieldCCASubfileSubject" par="" text=""/>
    <f:field ref="EIBPRECONFIG_1_1001_FieldCCASubject" par="" text="27. UPR, ö Statement zu Südafrika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29B37-650A-4971-BA90-BF66F5DA25EB}"/>
</file>

<file path=customXml/itemProps2.xml><?xml version="1.0" encoding="utf-8"?>
<ds:datastoreItem xmlns:ds="http://schemas.openxmlformats.org/officeDocument/2006/customXml" ds:itemID="{EFA25AD9-D8BF-4B37-8101-72FE590FCB19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6876EFC2-0392-4091-9E15-D34645CA555C}"/>
</file>

<file path=docProps/app.xml><?xml version="1.0" encoding="utf-8"?>
<Properties xmlns="http://schemas.openxmlformats.org/officeDocument/2006/extended-properties" xmlns:vt="http://schemas.openxmlformats.org/officeDocument/2006/docPropsVTypes">
  <Template>C3395ED5.dotm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</dc:title>
  <dc:creator>yannis.fotakis</dc:creator>
  <cp:lastModifiedBy>gerhard.doujak</cp:lastModifiedBy>
  <cp:revision>5</cp:revision>
  <dcterms:created xsi:type="dcterms:W3CDTF">2017-05-09T12:36:00Z</dcterms:created>
  <dcterms:modified xsi:type="dcterms:W3CDTF">2017-05-09T13:27:00Z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>09.05.2017</vt:lpwstr>
  </property>
  <property fmtid="{D5CDD505-2E9C-101B-9397-08002B2CF9AE}" pid="17" name="FSC#EIBPRECONFIG@1.1001:IncomingDelivery">
    <vt:lpwstr>09.05.2017</vt:lpwstr>
  </property>
  <property fmtid="{D5CDD505-2E9C-101B-9397-08002B2CF9AE}" pid="18" name="FSC#EIBPRECONFIG@1.1001:OwnerEmail">
    <vt:lpwstr>georg-christian.lack@bmaa.gv.at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COO.3000.112.11.495187</vt:lpwstr>
  </property>
  <property fmtid="{D5CDD505-2E9C-101B-9397-08002B2CF9AE}" pid="40" name="FSC#EIBPRECONFIG@1.1001:toplevelobject">
    <vt:lpwstr>COO.3000.112.16.7906003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09.05.2017</vt:lpwstr>
  </property>
  <property fmtid="{D5CDD505-2E9C-101B-9397-08002B2CF9AE}" pid="44" name="FSC#EIBPRECONFIG@1.1001:objname">
    <vt:lpwstr>Beilage</vt:lpwstr>
  </property>
  <property fmtid="{D5CDD505-2E9C-101B-9397-08002B2CF9AE}" pid="45" name="FSC#EIBPRECONFIG@1.1001:EIBProcessResponsiblePhone">
    <vt:lpwstr>3767</vt:lpwstr>
  </property>
  <property fmtid="{D5CDD505-2E9C-101B-9397-08002B2CF9AE}" pid="46" name="FSC#EIBPRECONFIG@1.1001:EIBProcessResponsibleMail">
    <vt:lpwstr>georg-christian.lack@bmaa.gv.at</vt:lpwstr>
  </property>
  <property fmtid="{D5CDD505-2E9C-101B-9397-08002B2CF9AE}" pid="47" name="FSC#EIBPRECONFIG@1.1001:EIBProcessResponsibleFax">
    <vt:lpwstr>3767</vt:lpwstr>
  </property>
  <property fmtid="{D5CDD505-2E9C-101B-9397-08002B2CF9AE}" pid="48" name="FSC#EIBPRECONFIG@1.1001:EIBProcessResponsiblePostTitle">
    <vt:lpwstr>LL.M.</vt:lpwstr>
  </property>
  <property fmtid="{D5CDD505-2E9C-101B-9397-08002B2CF9AE}" pid="49" name="FSC#EIBPRECONFIG@1.1001:EIBProcessResponsible">
    <vt:lpwstr>Mag. Georg-Christian Lack, LL.M.</vt:lpwstr>
  </property>
  <property fmtid="{D5CDD505-2E9C-101B-9397-08002B2CF9AE}" pid="50" name="FSC#EIBPRECONFIG@1.1001:OwnerPostTitle">
    <vt:lpwstr>LL.M.</vt:lpwstr>
  </property>
  <property fmtid="{D5CDD505-2E9C-101B-9397-08002B2CF9AE}" pid="51" name="FSC#COOELAK@1.1001:Subject">
    <vt:lpwstr>27. UPR, ö Statement zu Südafrika</vt:lpwstr>
  </property>
  <property fmtid="{D5CDD505-2E9C-101B-9397-08002B2CF9AE}" pid="52" name="FSC#COOELAK@1.1001:FileReference">
    <vt:lpwstr>BMEIA-AT.8.19.11/0111-I.7/2017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111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Georg-Christian Lack, LL.M.</vt:lpwstr>
  </property>
  <property fmtid="{D5CDD505-2E9C-101B-9397-08002B2CF9AE}" pid="58" name="FSC#COOELAK@1.1001:OwnerExtension">
    <vt:lpwstr>3767</vt:lpwstr>
  </property>
  <property fmtid="{D5CDD505-2E9C-101B-9397-08002B2CF9AE}" pid="59" name="FSC#COOELAK@1.1001:OwnerFaxExtension">
    <vt:lpwstr>3767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09.05.2017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*COO.3000.112.15.3269931*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*BMEIA-AT.8.19.11/0111-I.7/2017*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BMEIA-030122/2017</vt:lpwstr>
  </property>
  <property fmtid="{D5CDD505-2E9C-101B-9397-08002B2CF9AE}" pid="73" name="FSC#COOELAK@1.1001:IncomingSubject">
    <vt:lpwstr>27. UPR, ö Statement zu Südafrika</vt:lpwstr>
  </property>
  <property fmtid="{D5CDD505-2E9C-101B-9397-08002B2CF9AE}" pid="74" name="FSC#COOELAK@1.1001:ProcessResponsible">
    <vt:lpwstr>Lack, Georg-Christian Mag., LL.M.</vt:lpwstr>
  </property>
  <property fmtid="{D5CDD505-2E9C-101B-9397-08002B2CF9AE}" pid="75" name="FSC#COOELAK@1.1001:ProcessResponsiblePhone">
    <vt:lpwstr>3767</vt:lpwstr>
  </property>
  <property fmtid="{D5CDD505-2E9C-101B-9397-08002B2CF9AE}" pid="76" name="FSC#COOELAK@1.1001:ProcessResponsibleMail">
    <vt:lpwstr>georg-christian.lack@bmaa.gv.at</vt:lpwstr>
  </property>
  <property fmtid="{D5CDD505-2E9C-101B-9397-08002B2CF9AE}" pid="77" name="FSC#COOELAK@1.1001:ProcessResponsibleFax">
    <vt:lpwstr>3767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gerhard.doujak@bmeia.gv.at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COO.3000.112.15.3269931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0x010100CA92D31222379248846EF4F1EBFB5EDE00BEE026E7C600924BAB9F4CD053A341AE</vt:lpwstr>
  </property>
</Properties>
</file>